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D29" w:rsidRDefault="00B47224" w:rsidP="00026BB9">
      <w:pPr>
        <w:pStyle w:val="Heading3"/>
        <w:pBdr>
          <w:bottom w:val="thinThickThinMediumGap" w:sz="18" w:space="1" w:color="auto"/>
        </w:pBdr>
        <w:shd w:val="clear" w:color="auto" w:fill="FFFFFF"/>
        <w:spacing w:before="0" w:after="180"/>
        <w:jc w:val="center"/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</w:pPr>
      <w:proofErr w:type="spellStart"/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Dr.</w:t>
      </w:r>
      <w:proofErr w:type="spellEnd"/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 Honey sinha </w:t>
      </w:r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A</w:t>
      </w:r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ssistant </w:t>
      </w:r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P</w:t>
      </w:r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rofessor </w:t>
      </w:r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D</w:t>
      </w:r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epartment of </w:t>
      </w:r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C</w:t>
      </w:r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ommerce sub financial accounting </w:t>
      </w:r>
      <w:proofErr w:type="spellStart"/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Bcom</w:t>
      </w:r>
      <w:proofErr w:type="spellEnd"/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 part 1</w:t>
      </w:r>
      <w:r w:rsidRPr="00B47224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  <w:vertAlign w:val="superscript"/>
        </w:rPr>
        <w:t>st</w:t>
      </w:r>
      <w:r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, </w:t>
      </w:r>
      <w:proofErr w:type="spellStart"/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>Snsrks</w:t>
      </w:r>
      <w:proofErr w:type="spellEnd"/>
      <w:r w:rsidR="00994A8F">
        <w:rPr>
          <w:rStyle w:val="Strong"/>
          <w:rFonts w:ascii="Heebo" w:eastAsia="Times New Roman" w:hAnsi="Heebo" w:cs="Mangal"/>
          <w:b w:val="0"/>
          <w:bCs w:val="0"/>
          <w:color w:val="222222"/>
          <w:sz w:val="36"/>
          <w:szCs w:val="36"/>
        </w:rPr>
        <w:t xml:space="preserve"> colleges saharsa </w:t>
      </w:r>
    </w:p>
    <w:p w:rsidR="007F28AF" w:rsidRDefault="007F28AF">
      <w:pPr>
        <w:pStyle w:val="Heading3"/>
        <w:shd w:val="clear" w:color="auto" w:fill="FFFFFF"/>
        <w:spacing w:before="0" w:after="180"/>
        <w:jc w:val="center"/>
        <w:divId w:val="1902716211"/>
        <w:rPr>
          <w:rFonts w:ascii="Heebo" w:eastAsia="Times New Roman" w:hAnsi="Heebo" w:cs="Heebo"/>
          <w:color w:val="222222"/>
          <w:sz w:val="36"/>
          <w:szCs w:val="36"/>
        </w:rPr>
      </w:pPr>
      <w:r>
        <w:rPr>
          <w:rStyle w:val="Strong"/>
          <w:rFonts w:ascii="Heebo" w:eastAsia="Times New Roman" w:hAnsi="Heebo" w:cs="Mangal" w:hint="cs"/>
          <w:b w:val="0"/>
          <w:bCs w:val="0"/>
          <w:color w:val="222222"/>
          <w:sz w:val="36"/>
          <w:szCs w:val="36"/>
          <w:cs/>
        </w:rPr>
        <w:t xml:space="preserve">किराया-क्रय पद्धति की </w:t>
      </w:r>
      <w:proofErr w:type="spellStart"/>
      <w:r>
        <w:rPr>
          <w:rStyle w:val="Strong"/>
          <w:rFonts w:ascii="Heebo" w:eastAsia="Times New Roman" w:hAnsi="Heebo" w:cs="Mangal" w:hint="cs"/>
          <w:b w:val="0"/>
          <w:bCs w:val="0"/>
          <w:color w:val="222222"/>
          <w:sz w:val="36"/>
          <w:szCs w:val="36"/>
          <w:cs/>
        </w:rPr>
        <w:t>विशेषतायें</w:t>
      </w:r>
      <w:proofErr w:type="spellEnd"/>
    </w:p>
    <w:p w:rsidR="007F28AF" w:rsidRDefault="007F28AF">
      <w:pPr>
        <w:pStyle w:val="Heading3"/>
        <w:shd w:val="clear" w:color="auto" w:fill="FFFFFF"/>
        <w:spacing w:before="0" w:after="180"/>
        <w:jc w:val="center"/>
        <w:divId w:val="1902716211"/>
        <w:rPr>
          <w:rFonts w:ascii="Heebo" w:eastAsia="Times New Roman" w:hAnsi="Heebo" w:cs="Heebo"/>
          <w:b/>
          <w:bCs/>
          <w:color w:val="222222"/>
          <w:sz w:val="36"/>
          <w:szCs w:val="36"/>
        </w:rPr>
      </w:pPr>
      <w:r>
        <w:rPr>
          <w:rStyle w:val="Strong"/>
          <w:rFonts w:ascii="Heebo" w:eastAsia="Times New Roman" w:hAnsi="Heebo" w:cs="Heebo" w:hint="cs"/>
          <w:b w:val="0"/>
          <w:bCs w:val="0"/>
          <w:color w:val="222222"/>
          <w:sz w:val="36"/>
          <w:szCs w:val="36"/>
        </w:rPr>
        <w:t>(Characteristics of Hire-Purchase System)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Fonts w:ascii="Helvetica" w:hAnsi="Helvetica" w:cs="Mangal"/>
          <w:color w:val="424242"/>
          <w:cs/>
        </w:rPr>
        <w:t xml:space="preserve">किराया-क्रय पद्धति की प्रमुख </w:t>
      </w:r>
      <w:proofErr w:type="spellStart"/>
      <w:r>
        <w:rPr>
          <w:rFonts w:ascii="Helvetica" w:hAnsi="Helvetica" w:cs="Mangal"/>
          <w:color w:val="424242"/>
          <w:cs/>
        </w:rPr>
        <w:t>विशेषतायें</w:t>
      </w:r>
      <w:proofErr w:type="spellEnd"/>
      <w:r>
        <w:rPr>
          <w:rFonts w:ascii="Helvetica" w:hAnsi="Helvetica" w:cs="Mangal"/>
          <w:color w:val="424242"/>
          <w:cs/>
        </w:rPr>
        <w:t xml:space="preserve"> निम्नलिखित हैं :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(1) </w:t>
      </w:r>
      <w:r>
        <w:rPr>
          <w:rStyle w:val="Strong"/>
          <w:rFonts w:ascii="Helvetica" w:hAnsi="Helvetica" w:cs="Mangal"/>
          <w:color w:val="424242"/>
          <w:cs/>
        </w:rPr>
        <w:t>माल की उधार बिक्री (</w:t>
      </w:r>
      <w:r>
        <w:rPr>
          <w:rStyle w:val="Strong"/>
          <w:rFonts w:ascii="Helvetica" w:hAnsi="Helvetica"/>
          <w:color w:val="424242"/>
        </w:rPr>
        <w:t>Credit Sale of Goods)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इस पद्धति के </w:t>
      </w:r>
      <w:proofErr w:type="spellStart"/>
      <w:r>
        <w:rPr>
          <w:rFonts w:ascii="Helvetica" w:hAnsi="Helvetica" w:cs="Mangal"/>
          <w:color w:val="424242"/>
          <w:cs/>
        </w:rPr>
        <w:t>अन्तर्गत</w:t>
      </w:r>
      <w:proofErr w:type="spellEnd"/>
      <w:r>
        <w:rPr>
          <w:rFonts w:ascii="Helvetica" w:hAnsi="Helvetica" w:cs="Mangal"/>
          <w:color w:val="424242"/>
          <w:cs/>
        </w:rPr>
        <w:t xml:space="preserve"> माल के सम्पूर्ण मूल्य का भुगतान क्रय करते समय नहीं किया जाता है वरन् किश्तों में किया जाता है। अतः माल की बिक्री उधार होती है।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(2) </w:t>
      </w:r>
      <w:r>
        <w:rPr>
          <w:rStyle w:val="Strong"/>
          <w:rFonts w:ascii="Helvetica" w:hAnsi="Helvetica" w:cs="Mangal"/>
          <w:color w:val="424242"/>
          <w:cs/>
        </w:rPr>
        <w:t>मूल्य का भुगतान किश्तों में (</w:t>
      </w:r>
      <w:r>
        <w:rPr>
          <w:rStyle w:val="Strong"/>
          <w:rFonts w:ascii="Helvetica" w:hAnsi="Helvetica"/>
          <w:color w:val="424242"/>
        </w:rPr>
        <w:t>Payment of Price in Instalments)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>किराया-क्रेता द्वारा माल के मूल्य का भुगतान पूर्व-निश्चित सामयिक किश्तों में किया जाता है। इन किश्तों में ब्याज की धनराशि भी सम्मिलित होती है। __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(3) </w:t>
      </w:r>
      <w:r>
        <w:rPr>
          <w:rStyle w:val="Strong"/>
          <w:rFonts w:ascii="Helvetica" w:hAnsi="Helvetica" w:cs="Mangal"/>
          <w:color w:val="424242"/>
          <w:cs/>
        </w:rPr>
        <w:t>माल की सुपुर्दगी (</w:t>
      </w:r>
      <w:r>
        <w:rPr>
          <w:rStyle w:val="Strong"/>
          <w:rFonts w:ascii="Helvetica" w:hAnsi="Helvetica"/>
          <w:color w:val="424242"/>
        </w:rPr>
        <w:t>Delivery of Goods)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: किराया-क्रय </w:t>
      </w:r>
      <w:proofErr w:type="spellStart"/>
      <w:r>
        <w:rPr>
          <w:rFonts w:ascii="Helvetica" w:hAnsi="Helvetica" w:cs="Mangal"/>
          <w:color w:val="424242"/>
          <w:cs/>
        </w:rPr>
        <w:t>अनुबन्ध</w:t>
      </w:r>
      <w:proofErr w:type="spellEnd"/>
      <w:r>
        <w:rPr>
          <w:rFonts w:ascii="Helvetica" w:hAnsi="Helvetica" w:cs="Mangal"/>
          <w:color w:val="424242"/>
          <w:cs/>
        </w:rPr>
        <w:t xml:space="preserve"> होने पर माल किराया-क्रेता के </w:t>
      </w:r>
      <w:proofErr w:type="spellStart"/>
      <w:r>
        <w:rPr>
          <w:rFonts w:ascii="Helvetica" w:hAnsi="Helvetica" w:cs="Mangal"/>
          <w:color w:val="424242"/>
          <w:cs/>
        </w:rPr>
        <w:t>सुपूर्द</w:t>
      </w:r>
      <w:proofErr w:type="spellEnd"/>
      <w:r>
        <w:rPr>
          <w:rFonts w:ascii="Helvetica" w:hAnsi="Helvetica" w:cs="Mangal"/>
          <w:color w:val="424242"/>
          <w:cs/>
        </w:rPr>
        <w:t xml:space="preserve"> कर दिया जाता है 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(4) </w:t>
      </w:r>
      <w:r>
        <w:rPr>
          <w:rStyle w:val="Strong"/>
          <w:rFonts w:ascii="Helvetica" w:hAnsi="Helvetica" w:cs="Mangal"/>
          <w:color w:val="424242"/>
          <w:cs/>
        </w:rPr>
        <w:t>माल को प्रयोग करने का अधिकार (</w:t>
      </w:r>
      <w:r>
        <w:rPr>
          <w:rStyle w:val="Strong"/>
          <w:rFonts w:ascii="Helvetica" w:hAnsi="Helvetica"/>
          <w:color w:val="424242"/>
        </w:rPr>
        <w:t>Right to Use the Goods)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किराया-क्रेता को माल की सुपुर्दगी के बाद उसे प्रयोग करने का अधिकार होता है। अतः यह किराया-क्रेता की इच्छा पर निर्भर करता है कि वह माल का प्रयोग </w:t>
      </w:r>
      <w:proofErr w:type="spellStart"/>
      <w:r>
        <w:rPr>
          <w:rFonts w:ascii="Helvetica" w:hAnsi="Helvetica" w:cs="Mangal"/>
          <w:color w:val="424242"/>
          <w:cs/>
        </w:rPr>
        <w:t>करे</w:t>
      </w:r>
      <w:proofErr w:type="spellEnd"/>
      <w:r>
        <w:rPr>
          <w:rFonts w:ascii="Helvetica" w:hAnsi="Helvetica" w:cs="Mangal"/>
          <w:color w:val="424242"/>
          <w:cs/>
        </w:rPr>
        <w:t xml:space="preserve"> या न </w:t>
      </w:r>
      <w:proofErr w:type="spellStart"/>
      <w:r>
        <w:rPr>
          <w:rFonts w:ascii="Helvetica" w:hAnsi="Helvetica" w:cs="Mangal"/>
          <w:color w:val="424242"/>
          <w:cs/>
        </w:rPr>
        <w:t>करे</w:t>
      </w:r>
      <w:proofErr w:type="spellEnd"/>
      <w:r>
        <w:rPr>
          <w:rFonts w:ascii="Helvetica" w:hAnsi="Helvetica" w:cs="Mangal"/>
          <w:color w:val="424242"/>
          <w:cs/>
        </w:rPr>
        <w:t>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(5) </w:t>
      </w:r>
      <w:r>
        <w:rPr>
          <w:rStyle w:val="Strong"/>
          <w:rFonts w:ascii="Helvetica" w:hAnsi="Helvetica" w:cs="Mangal"/>
          <w:color w:val="424242"/>
          <w:cs/>
        </w:rPr>
        <w:t>माल का स्वामित्व (</w:t>
      </w:r>
      <w:r>
        <w:rPr>
          <w:rStyle w:val="Strong"/>
          <w:rFonts w:ascii="Helvetica" w:hAnsi="Helvetica"/>
          <w:color w:val="424242"/>
        </w:rPr>
        <w:t>Ownership of Goods) :</w:t>
      </w:r>
      <w:r>
        <w:rPr>
          <w:rFonts w:ascii="Helvetica" w:hAnsi="Helvetica"/>
          <w:color w:val="424242"/>
        </w:rPr>
        <w:t> </w:t>
      </w:r>
      <w:proofErr w:type="spellStart"/>
      <w:r>
        <w:rPr>
          <w:rFonts w:ascii="Helvetica" w:hAnsi="Helvetica" w:cs="Mangal"/>
          <w:color w:val="424242"/>
          <w:cs/>
        </w:rPr>
        <w:t>अन्तिम</w:t>
      </w:r>
      <w:proofErr w:type="spellEnd"/>
      <w:r>
        <w:rPr>
          <w:rFonts w:ascii="Helvetica" w:hAnsi="Helvetica" w:cs="Mangal"/>
          <w:color w:val="424242"/>
          <w:cs/>
        </w:rPr>
        <w:t xml:space="preserve"> किश्त के भुगतान के पूर्व माल पर किराया-विक्रेता का स्वामित्व । रहता है और </w:t>
      </w:r>
      <w:proofErr w:type="spellStart"/>
      <w:r>
        <w:rPr>
          <w:rFonts w:ascii="Helvetica" w:hAnsi="Helvetica" w:cs="Mangal"/>
          <w:color w:val="424242"/>
          <w:cs/>
        </w:rPr>
        <w:t>अन्तिम</w:t>
      </w:r>
      <w:proofErr w:type="spellEnd"/>
      <w:r>
        <w:rPr>
          <w:rFonts w:ascii="Helvetica" w:hAnsi="Helvetica" w:cs="Mangal"/>
          <w:color w:val="424242"/>
          <w:cs/>
        </w:rPr>
        <w:t xml:space="preserve"> किश्त के भुगतान के बाद माल पर किराया-क्रेता का स्वामित्व हो जाता है।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(6) </w:t>
      </w:r>
      <w:r>
        <w:rPr>
          <w:rStyle w:val="Strong"/>
          <w:rFonts w:ascii="Helvetica" w:hAnsi="Helvetica" w:cs="Mangal"/>
          <w:color w:val="424242"/>
          <w:cs/>
        </w:rPr>
        <w:t xml:space="preserve">क्रेता द्वारा </w:t>
      </w:r>
      <w:proofErr w:type="spellStart"/>
      <w:r>
        <w:rPr>
          <w:rStyle w:val="Strong"/>
          <w:rFonts w:ascii="Helvetica" w:hAnsi="Helvetica" w:cs="Mangal"/>
          <w:color w:val="424242"/>
          <w:cs/>
        </w:rPr>
        <w:t>अन्तिम</w:t>
      </w:r>
      <w:proofErr w:type="spellEnd"/>
      <w:r>
        <w:rPr>
          <w:rStyle w:val="Strong"/>
          <w:rFonts w:ascii="Helvetica" w:hAnsi="Helvetica" w:cs="Mangal"/>
          <w:color w:val="424242"/>
          <w:cs/>
        </w:rPr>
        <w:t xml:space="preserve"> किश्त का भुगतान करने से पहले माल बेचना अवैध (</w:t>
      </w:r>
      <w:r>
        <w:rPr>
          <w:rStyle w:val="Strong"/>
          <w:rFonts w:ascii="Helvetica" w:hAnsi="Helvetica"/>
          <w:color w:val="424242"/>
        </w:rPr>
        <w:t>Sale of Goods is Invalid before Payment of Last Instalment by the Hire-Purchaser)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>किराया-क्रेता इस पद्धति के अनुसार जान भुगतान करने से पहले और किराया-विक्रेता की स्वीकृति के बिना माल को किसी अन्य व्यक्ति को नहीं बेच सकता 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lastRenderedPageBreak/>
        <w:t>(7) </w:t>
      </w:r>
      <w:r>
        <w:rPr>
          <w:rStyle w:val="Strong"/>
          <w:rFonts w:ascii="Helvetica" w:hAnsi="Helvetica" w:cs="Mangal"/>
          <w:color w:val="424242"/>
          <w:cs/>
        </w:rPr>
        <w:t>किराया-विक्रेता का माल पर कब्जा करने का अधिकार (</w:t>
      </w:r>
      <w:r>
        <w:rPr>
          <w:rStyle w:val="Strong"/>
          <w:rFonts w:ascii="Helvetica" w:hAnsi="Helvetica"/>
          <w:color w:val="424242"/>
        </w:rPr>
        <w:t>Right to Repossession of Goods by the Hire-Vendor)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>यदि माल का किराया-क्रेता किश्तों का भुगतान नहीं करता है तो किराया-विक्रेता का माल को वापस लेने और किराया-क्रेता द्वारा भुगतान की गई किश्तों का जब्त करने का अधिकारी होता है।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(8) </w:t>
      </w:r>
      <w:r>
        <w:rPr>
          <w:rStyle w:val="Strong"/>
          <w:rFonts w:ascii="Helvetica" w:hAnsi="Helvetica" w:cs="Mangal"/>
          <w:color w:val="424242"/>
          <w:cs/>
        </w:rPr>
        <w:t>किराया-क्रेता का दायित्व (</w:t>
      </w:r>
      <w:r>
        <w:rPr>
          <w:rStyle w:val="Strong"/>
          <w:rFonts w:ascii="Helvetica" w:hAnsi="Helvetica"/>
          <w:color w:val="424242"/>
        </w:rPr>
        <w:t>Liability of Hire-Purchaser)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माल की </w:t>
      </w:r>
      <w:proofErr w:type="spellStart"/>
      <w:r>
        <w:rPr>
          <w:rFonts w:ascii="Helvetica" w:hAnsi="Helvetica" w:cs="Mangal"/>
          <w:color w:val="424242"/>
          <w:cs/>
        </w:rPr>
        <w:t>अन्तिम</w:t>
      </w:r>
      <w:proofErr w:type="spellEnd"/>
      <w:r>
        <w:rPr>
          <w:rFonts w:ascii="Helvetica" w:hAnsi="Helvetica" w:cs="Mangal"/>
          <w:color w:val="424242"/>
          <w:cs/>
        </w:rPr>
        <w:t xml:space="preserve"> किश्त का भुगतान होने तक माल को सावधानीपूर्वक रखने का दायित्व किराया-क्रेता का ही होता है। वस्तु को सावधानी पूर्वक रखने पर टूट-फूट होने की दशा में उसकी मरम्मत का दायित्व किराया-विक्रेता पर होता है।</w:t>
      </w:r>
    </w:p>
    <w:p w:rsidR="00417007" w:rsidRDefault="00417007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424242"/>
        </w:rPr>
      </w:pPr>
      <w:r>
        <w:rPr>
          <w:rStyle w:val="Strong"/>
          <w:rFonts w:ascii="Helvetica" w:hAnsi="Helvetica"/>
          <w:color w:val="424242"/>
        </w:rPr>
        <w:t>(9) </w:t>
      </w:r>
      <w:r>
        <w:rPr>
          <w:rStyle w:val="Strong"/>
          <w:rFonts w:ascii="Helvetica" w:hAnsi="Helvetica" w:cs="Mangal"/>
          <w:color w:val="424242"/>
          <w:cs/>
        </w:rPr>
        <w:t>किराया-क्रेता द्वारा माल वापस किया जाना (</w:t>
      </w:r>
      <w:r>
        <w:rPr>
          <w:rStyle w:val="Strong"/>
          <w:rFonts w:ascii="Helvetica" w:hAnsi="Helvetica"/>
          <w:color w:val="424242"/>
        </w:rPr>
        <w:t>Return of Goods by Hire-Purchaser) :</w:t>
      </w:r>
      <w:r>
        <w:rPr>
          <w:rFonts w:ascii="Helvetica" w:hAnsi="Helvetica"/>
          <w:color w:val="424242"/>
        </w:rPr>
        <w:t> </w:t>
      </w:r>
      <w:r>
        <w:rPr>
          <w:rFonts w:ascii="Helvetica" w:hAnsi="Helvetica" w:cs="Mangal"/>
          <w:color w:val="424242"/>
          <w:cs/>
        </w:rPr>
        <w:t xml:space="preserve">माल की </w:t>
      </w:r>
      <w:proofErr w:type="spellStart"/>
      <w:r>
        <w:rPr>
          <w:rFonts w:ascii="Helvetica" w:hAnsi="Helvetica" w:cs="Mangal"/>
          <w:color w:val="424242"/>
          <w:cs/>
        </w:rPr>
        <w:t>अन्तिम</w:t>
      </w:r>
      <w:proofErr w:type="spellEnd"/>
      <w:r>
        <w:rPr>
          <w:rFonts w:ascii="Helvetica" w:hAnsi="Helvetica" w:cs="Mangal"/>
          <w:color w:val="424242"/>
          <w:cs/>
        </w:rPr>
        <w:t xml:space="preserve"> किश्त का भुगतान करने से पहले यदि किराया-क्रेता चाहे तो वह किराया-विक्रेता को 14 दिन का लिखित नोटिस देकर माल वापिस कर सकता है लेकिन वह भुगतान की गयी किश्तों की धनराशि वापिस नहीं माँग सकता। यह धनराशि किराया- विक्रेता द्वारा </w:t>
      </w:r>
      <w:proofErr w:type="spellStart"/>
      <w:r>
        <w:rPr>
          <w:rFonts w:ascii="Helvetica" w:hAnsi="Helvetica" w:cs="Mangal"/>
          <w:color w:val="424242"/>
          <w:cs/>
        </w:rPr>
        <w:t>किराये</w:t>
      </w:r>
      <w:proofErr w:type="spellEnd"/>
      <w:r>
        <w:rPr>
          <w:rFonts w:ascii="Helvetica" w:hAnsi="Helvetica" w:cs="Mangal"/>
          <w:color w:val="424242"/>
          <w:cs/>
        </w:rPr>
        <w:t xml:space="preserve"> के स्वरूप मान ली जाती है।</w:t>
      </w:r>
    </w:p>
    <w:p w:rsidR="00417007" w:rsidRDefault="00417007"/>
    <w:sectPr w:rsidR="00417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ebo">
    <w:altName w:val="Arial"/>
    <w:panose1 w:val="00000000000000000000"/>
    <w:charset w:val="B1"/>
    <w:family w:val="auto"/>
    <w:pitch w:val="variable"/>
    <w:sig w:usb0="A00008E7" w:usb1="40000043" w:usb2="00000000" w:usb3="00000000" w:csb0="00000021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07"/>
    <w:rsid w:val="00026BB9"/>
    <w:rsid w:val="00321E85"/>
    <w:rsid w:val="00417007"/>
    <w:rsid w:val="004E57AD"/>
    <w:rsid w:val="007D6C0F"/>
    <w:rsid w:val="007F28AF"/>
    <w:rsid w:val="00994A8F"/>
    <w:rsid w:val="00A44381"/>
    <w:rsid w:val="00AA7207"/>
    <w:rsid w:val="00B47224"/>
    <w:rsid w:val="00E70C07"/>
    <w:rsid w:val="00F51D29"/>
    <w:rsid w:val="00F5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C47A4D-CC7A-7E4E-962E-C7557E3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7007"/>
    <w:rPr>
      <w:rFonts w:asciiTheme="majorHAnsi" w:eastAsiaTheme="majorEastAsia" w:hAnsiTheme="majorHAnsi" w:cstheme="majorBidi"/>
      <w:color w:val="1F3763" w:themeColor="accent1" w:themeShade="7F"/>
      <w:sz w:val="24"/>
      <w:szCs w:val="21"/>
    </w:rPr>
  </w:style>
  <w:style w:type="character" w:styleId="Strong">
    <w:name w:val="Strong"/>
    <w:basedOn w:val="DefaultParagraphFont"/>
    <w:uiPriority w:val="22"/>
    <w:qFormat/>
    <w:rsid w:val="004170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70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2022-02-09T04:32:00Z</dcterms:created>
  <dcterms:modified xsi:type="dcterms:W3CDTF">2022-02-09T04:32:00Z</dcterms:modified>
</cp:coreProperties>
</file>